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096FC" w14:textId="17B39029" w:rsidR="00AA63EF" w:rsidRPr="006141E7" w:rsidRDefault="00AA63EF" w:rsidP="00AA63EF">
      <w:pPr>
        <w:jc w:val="center"/>
      </w:pPr>
      <w:r w:rsidRPr="006141E7">
        <w:rPr>
          <w:noProof/>
        </w:rPr>
        <w:drawing>
          <wp:anchor distT="0" distB="0" distL="114300" distR="114300" simplePos="0" relativeHeight="251659264" behindDoc="1" locked="0" layoutInCell="1" allowOverlap="1" wp14:anchorId="58F0D8F8" wp14:editId="6DF083DF">
            <wp:simplePos x="0" y="0"/>
            <wp:positionH relativeFrom="page">
              <wp:align>right</wp:align>
            </wp:positionH>
            <wp:positionV relativeFrom="paragraph">
              <wp:posOffset>-718475</wp:posOffset>
            </wp:positionV>
            <wp:extent cx="7642819" cy="10924210"/>
            <wp:effectExtent l="0" t="0" r="0" b="0"/>
            <wp:wrapNone/>
            <wp:docPr id="1" name="Picture 1" descr="Briefbogen-RBT-Lettland-2015-01-20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0" descr="Briefbogen-RBT-Lettland-2015-01-20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2819" cy="1092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6D02CF" w14:textId="77777777" w:rsidR="00AA63EF" w:rsidRPr="006141E7" w:rsidRDefault="00AA63EF" w:rsidP="00AA63EF">
      <w:pPr>
        <w:jc w:val="center"/>
      </w:pPr>
    </w:p>
    <w:p w14:paraId="2611A10F" w14:textId="77777777" w:rsidR="00AA63EF" w:rsidRPr="006141E7" w:rsidRDefault="00AA63EF" w:rsidP="00AA63EF">
      <w:pPr>
        <w:jc w:val="center"/>
      </w:pPr>
    </w:p>
    <w:p w14:paraId="0D5C7878" w14:textId="77777777" w:rsidR="00AA63EF" w:rsidRPr="006141E7" w:rsidRDefault="00AA63EF" w:rsidP="00AA63EF">
      <w:pPr>
        <w:jc w:val="center"/>
      </w:pPr>
    </w:p>
    <w:p w14:paraId="2F865A07" w14:textId="77777777" w:rsidR="00AA63EF" w:rsidRPr="006141E7" w:rsidRDefault="00AA63EF" w:rsidP="00AA63EF">
      <w:pPr>
        <w:jc w:val="center"/>
      </w:pPr>
    </w:p>
    <w:p w14:paraId="50388E7E" w14:textId="77777777" w:rsidR="00AA63EF" w:rsidRPr="006141E7" w:rsidRDefault="00AA63EF" w:rsidP="00AA63EF">
      <w:pPr>
        <w:jc w:val="center"/>
      </w:pPr>
    </w:p>
    <w:p w14:paraId="24BF4A59" w14:textId="77777777" w:rsidR="00AA63EF" w:rsidRPr="006141E7" w:rsidRDefault="00AA63EF" w:rsidP="00AA63EF">
      <w:pPr>
        <w:jc w:val="center"/>
      </w:pPr>
    </w:p>
    <w:p w14:paraId="5993F240" w14:textId="77777777" w:rsidR="00AA63EF" w:rsidRPr="006141E7" w:rsidRDefault="00AA63EF" w:rsidP="00AA63EF">
      <w:pPr>
        <w:jc w:val="center"/>
      </w:pPr>
    </w:p>
    <w:p w14:paraId="2C50B6C7" w14:textId="77777777" w:rsidR="00B46052" w:rsidRDefault="00B46052" w:rsidP="00B46052">
      <w:pPr>
        <w:jc w:val="right"/>
        <w:rPr>
          <w:b/>
          <w:bCs/>
          <w:lang w:val="de-DE"/>
        </w:rPr>
      </w:pPr>
      <w:proofErr w:type="spellStart"/>
      <w:r>
        <w:rPr>
          <w:b/>
          <w:bCs/>
          <w:lang w:val="de-DE"/>
        </w:rPr>
        <w:t>Zemkopības</w:t>
      </w:r>
      <w:proofErr w:type="spellEnd"/>
      <w:r>
        <w:rPr>
          <w:b/>
          <w:bCs/>
          <w:lang w:val="de-DE"/>
        </w:rPr>
        <w:t xml:space="preserve"> </w:t>
      </w:r>
      <w:proofErr w:type="spellStart"/>
      <w:r>
        <w:rPr>
          <w:b/>
          <w:bCs/>
          <w:lang w:val="de-DE"/>
        </w:rPr>
        <w:t>ministrijai</w:t>
      </w:r>
      <w:proofErr w:type="spellEnd"/>
    </w:p>
    <w:p w14:paraId="2F80C38A" w14:textId="77777777" w:rsidR="00B46052" w:rsidRDefault="00B46052" w:rsidP="00B46052">
      <w:pPr>
        <w:jc w:val="right"/>
        <w:rPr>
          <w:b/>
          <w:bCs/>
          <w:lang w:val="de-DE"/>
        </w:rPr>
      </w:pPr>
      <w:proofErr w:type="spellStart"/>
      <w:r>
        <w:rPr>
          <w:lang w:val="de-DE"/>
        </w:rPr>
        <w:t>Republikas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laukums</w:t>
      </w:r>
      <w:proofErr w:type="spellEnd"/>
      <w:r>
        <w:rPr>
          <w:lang w:val="de-DE"/>
        </w:rPr>
        <w:t xml:space="preserve"> 2, </w:t>
      </w:r>
      <w:proofErr w:type="spellStart"/>
      <w:r>
        <w:rPr>
          <w:lang w:val="de-DE"/>
        </w:rPr>
        <w:t>Rīga</w:t>
      </w:r>
      <w:proofErr w:type="spellEnd"/>
      <w:r>
        <w:rPr>
          <w:lang w:val="de-DE"/>
        </w:rPr>
        <w:t>, LV-1981</w:t>
      </w:r>
    </w:p>
    <w:p w14:paraId="79DA5767" w14:textId="77777777" w:rsidR="00B46052" w:rsidRDefault="0053280D" w:rsidP="00B46052">
      <w:pPr>
        <w:jc w:val="right"/>
        <w:rPr>
          <w:lang w:val="de-DE"/>
        </w:rPr>
      </w:pPr>
      <w:hyperlink r:id="rId9" w:history="1">
        <w:r w:rsidR="00B46052">
          <w:rPr>
            <w:rStyle w:val="Hyperlink"/>
            <w:lang w:val="de-DE"/>
          </w:rPr>
          <w:t>pasts@zm.gov.lv</w:t>
        </w:r>
      </w:hyperlink>
      <w:r w:rsidR="00B46052">
        <w:rPr>
          <w:lang w:val="de-DE"/>
        </w:rPr>
        <w:t xml:space="preserve"> </w:t>
      </w:r>
    </w:p>
    <w:p w14:paraId="67F1A131" w14:textId="77777777" w:rsidR="00AA63EF" w:rsidRPr="00B46052" w:rsidRDefault="00AA63EF" w:rsidP="00B46052">
      <w:pPr>
        <w:pStyle w:val="BodySingle"/>
        <w:spacing w:line="240" w:lineRule="auto"/>
        <w:jc w:val="right"/>
        <w:rPr>
          <w:szCs w:val="24"/>
          <w:lang w:val="de-DE"/>
        </w:rPr>
      </w:pPr>
    </w:p>
    <w:p w14:paraId="3BC1C635" w14:textId="28A2E2EC" w:rsidR="00AA63EF" w:rsidRPr="006141E7" w:rsidRDefault="00AA63EF" w:rsidP="00AA63EF">
      <w:pPr>
        <w:pStyle w:val="BodySingle"/>
        <w:spacing w:line="240" w:lineRule="auto"/>
        <w:rPr>
          <w:szCs w:val="24"/>
          <w:lang w:val="lv-LV"/>
        </w:rPr>
      </w:pPr>
      <w:r w:rsidRPr="006141E7">
        <w:rPr>
          <w:szCs w:val="24"/>
          <w:lang w:val="lv-LV"/>
        </w:rPr>
        <w:t>Rīgā, 202</w:t>
      </w:r>
      <w:r w:rsidR="00B46052">
        <w:rPr>
          <w:szCs w:val="24"/>
          <w:lang w:val="lv-LV"/>
        </w:rPr>
        <w:t>2</w:t>
      </w:r>
      <w:r w:rsidRPr="006141E7">
        <w:rPr>
          <w:szCs w:val="24"/>
          <w:lang w:val="lv-LV"/>
        </w:rPr>
        <w:t xml:space="preserve">. gada </w:t>
      </w:r>
      <w:r w:rsidR="00B46052">
        <w:rPr>
          <w:szCs w:val="24"/>
          <w:lang w:val="lv-LV"/>
        </w:rPr>
        <w:t>18. jūlijā</w:t>
      </w:r>
    </w:p>
    <w:p w14:paraId="13DDA28B" w14:textId="718F91E1" w:rsidR="00AA63EF" w:rsidRPr="006141E7" w:rsidRDefault="00AA63EF" w:rsidP="00AA63EF">
      <w:pPr>
        <w:pStyle w:val="BodySingle"/>
        <w:spacing w:line="240" w:lineRule="auto"/>
        <w:rPr>
          <w:szCs w:val="24"/>
          <w:lang w:val="lv-LV"/>
        </w:rPr>
      </w:pPr>
      <w:r w:rsidRPr="006141E7">
        <w:rPr>
          <w:szCs w:val="24"/>
          <w:lang w:val="lv-LV"/>
        </w:rPr>
        <w:t>Nr.</w:t>
      </w:r>
      <w:r w:rsidR="0053280D">
        <w:rPr>
          <w:szCs w:val="24"/>
          <w:lang w:val="lv-LV"/>
        </w:rPr>
        <w:t>01-07</w:t>
      </w:r>
    </w:p>
    <w:p w14:paraId="3F615455" w14:textId="03184F2F" w:rsidR="001D7644" w:rsidRPr="006141E7" w:rsidRDefault="001D7644" w:rsidP="00AA63EF">
      <w:pPr>
        <w:pStyle w:val="BodySingle"/>
        <w:spacing w:line="240" w:lineRule="auto"/>
        <w:rPr>
          <w:szCs w:val="24"/>
          <w:lang w:val="lv-LV"/>
        </w:rPr>
      </w:pPr>
    </w:p>
    <w:p w14:paraId="38B16652" w14:textId="77777777" w:rsidR="00AA63EF" w:rsidRPr="006141E7" w:rsidRDefault="00AA63EF" w:rsidP="00AA63EF">
      <w:pPr>
        <w:pStyle w:val="BodySingle"/>
        <w:spacing w:line="240" w:lineRule="auto"/>
        <w:rPr>
          <w:b/>
          <w:i/>
          <w:iCs/>
          <w:szCs w:val="24"/>
          <w:lang w:val="lv-LV"/>
        </w:rPr>
      </w:pPr>
    </w:p>
    <w:p w14:paraId="08AF17A2" w14:textId="26C25CEA" w:rsidR="00AA63EF" w:rsidRPr="006141E7" w:rsidRDefault="00AA63EF" w:rsidP="00AA63EF">
      <w:pPr>
        <w:pStyle w:val="BodySingle"/>
        <w:spacing w:line="240" w:lineRule="auto"/>
        <w:rPr>
          <w:i/>
          <w:iCs/>
          <w:szCs w:val="24"/>
          <w:lang w:val="lv-LV"/>
        </w:rPr>
      </w:pPr>
      <w:r w:rsidRPr="006141E7">
        <w:rPr>
          <w:b/>
          <w:i/>
          <w:iCs/>
          <w:szCs w:val="24"/>
          <w:lang w:val="lv-LV"/>
        </w:rPr>
        <w:t xml:space="preserve">Par </w:t>
      </w:r>
      <w:r w:rsidR="00B46052">
        <w:rPr>
          <w:b/>
          <w:i/>
          <w:iCs/>
          <w:szCs w:val="24"/>
          <w:lang w:val="lv-LV"/>
        </w:rPr>
        <w:t>ģenerālplāna iesniegšanu un meža zemes atsavināšanas jautājuma virzību</w:t>
      </w:r>
      <w:r w:rsidRPr="006141E7">
        <w:rPr>
          <w:i/>
          <w:szCs w:val="24"/>
          <w:lang w:val="lv-LV"/>
        </w:rPr>
        <w:br/>
      </w:r>
    </w:p>
    <w:p w14:paraId="4B8C9B47" w14:textId="590FE724" w:rsidR="00B46052" w:rsidRDefault="00B46052" w:rsidP="00B46052">
      <w:pPr>
        <w:spacing w:after="240"/>
        <w:jc w:val="both"/>
      </w:pPr>
      <w:r>
        <w:rPr>
          <w:bCs/>
        </w:rPr>
        <w:t>Ņemot vērā 2022.</w:t>
      </w:r>
      <w:r w:rsidR="002C668A">
        <w:rPr>
          <w:bCs/>
        </w:rPr>
        <w:t xml:space="preserve"> </w:t>
      </w:r>
      <w:r>
        <w:rPr>
          <w:bCs/>
        </w:rPr>
        <w:t xml:space="preserve">gada </w:t>
      </w:r>
      <w:r>
        <w:t xml:space="preserve">7. aprīļa kopīgo AS “Latvijas valsts meži” un Zemkopības ministrijas sanāksmi, kurā tika izvērtēts meža zemes atsavināšanas ierosinātāju – kapitālsabiedrību </w:t>
      </w:r>
      <w:r w:rsidR="002C668A">
        <w:t xml:space="preserve">- </w:t>
      </w:r>
      <w:r>
        <w:t>iesniedzamās informācijas apjoms, lai tas atbilstu grozījumu Meža likumā anotācijā minētajam, kā arī Zemkopības ministrijas pārstāves Anitas Vīksnes 2022.</w:t>
      </w:r>
      <w:r w:rsidR="002C668A">
        <w:t xml:space="preserve"> </w:t>
      </w:r>
      <w:r>
        <w:t>gada 18.</w:t>
      </w:r>
      <w:r w:rsidR="002C668A">
        <w:t xml:space="preserve"> </w:t>
      </w:r>
      <w:r>
        <w:t xml:space="preserve">jūlija elektroniskajā pasta vēstulē sniegto informāciju, ar šo </w:t>
      </w:r>
      <w:r w:rsidR="00AA63EF" w:rsidRPr="00B46052">
        <w:rPr>
          <w:bCs/>
        </w:rPr>
        <w:t>“Rettenmeier Baltic Timber” SIA</w:t>
      </w:r>
      <w:r>
        <w:rPr>
          <w:bCs/>
        </w:rPr>
        <w:t xml:space="preserve"> </w:t>
      </w:r>
      <w:r w:rsidR="002C668A">
        <w:rPr>
          <w:bCs/>
        </w:rPr>
        <w:t xml:space="preserve">savā un </w:t>
      </w:r>
      <w:bookmarkStart w:id="0" w:name="_Hlk71717514"/>
      <w:r w:rsidR="00C32125">
        <w:t>a</w:t>
      </w:r>
      <w:r w:rsidR="002C668A">
        <w:t>kciju sabiedrība</w:t>
      </w:r>
      <w:r w:rsidR="00C32125">
        <w:t>s</w:t>
      </w:r>
      <w:r w:rsidR="002C668A">
        <w:t xml:space="preserve"> “Inčukalns Timber”, reģistrācijas numurs 40003240543</w:t>
      </w:r>
      <w:bookmarkEnd w:id="0"/>
      <w:r w:rsidR="00C32125">
        <w:t xml:space="preserve">, vārdā iesniedz ģenerālplānu uz </w:t>
      </w:r>
      <w:r w:rsidR="00C32125" w:rsidRPr="00C32125">
        <w:t>derīga topogrāfiskā plāna pamatnes</w:t>
      </w:r>
      <w:r w:rsidR="00C32125">
        <w:t>, kas detalizētāk atspoguļo atsavināmās platības funkcionālo nepieciešamību.</w:t>
      </w:r>
    </w:p>
    <w:p w14:paraId="14F9F87E" w14:textId="7E8EDBEA" w:rsidR="00C32125" w:rsidRDefault="00C32125" w:rsidP="00B46052">
      <w:pPr>
        <w:spacing w:after="240"/>
        <w:jc w:val="both"/>
        <w:rPr>
          <w:bCs/>
        </w:rPr>
      </w:pPr>
      <w:r>
        <w:t xml:space="preserve">Lūdzam pieņemt minēto informāciju, pievienot to iepriekš iesniegtajam abu sabiedrību </w:t>
      </w:r>
      <w:r w:rsidR="009B7F4B">
        <w:t xml:space="preserve">meža zemes </w:t>
      </w:r>
      <w:r>
        <w:t>atsavināšanas iesniegumam un virzīt atsavināšanas jautājumu tālāk VAS “Valsts nekustamie īpašumi”, tiklīdz attiecīgās jau nodalītās u</w:t>
      </w:r>
      <w:r w:rsidR="00AA6CEB">
        <w:t>n</w:t>
      </w:r>
      <w:r>
        <w:t xml:space="preserve"> uzmērītās zemes vienības būs reģistrētas zemesgrāmatā.</w:t>
      </w:r>
    </w:p>
    <w:p w14:paraId="1CC63B60" w14:textId="5EA9AF9B" w:rsidR="00AA63EF" w:rsidRDefault="00AA63EF" w:rsidP="00B46052">
      <w:pPr>
        <w:spacing w:after="240"/>
        <w:jc w:val="both"/>
        <w:rPr>
          <w:bCs/>
        </w:rPr>
      </w:pPr>
      <w:r w:rsidRPr="00B46052">
        <w:rPr>
          <w:bCs/>
        </w:rPr>
        <w:t xml:space="preserve">Jebkādu jautājumu gadījumā saistībā ar šo iesniegumu lūdzam sazināties ar Sabiedrības </w:t>
      </w:r>
      <w:r w:rsidR="005C1B46" w:rsidRPr="00B46052">
        <w:rPr>
          <w:bCs/>
        </w:rPr>
        <w:t>valdes locekli</w:t>
      </w:r>
      <w:r w:rsidRPr="00B46052">
        <w:rPr>
          <w:bCs/>
        </w:rPr>
        <w:t xml:space="preserve"> Rolandu Rimicānu, tālrunis +371 29220748, e-pasts: </w:t>
      </w:r>
      <w:hyperlink r:id="rId10" w:history="1">
        <w:r w:rsidRPr="00B46052">
          <w:rPr>
            <w:rStyle w:val="Hyperlink"/>
            <w:bCs/>
          </w:rPr>
          <w:t>rimicans.rolands@rettenmeier.com</w:t>
        </w:r>
      </w:hyperlink>
      <w:r w:rsidRPr="00B46052">
        <w:rPr>
          <w:bCs/>
        </w:rPr>
        <w:t xml:space="preserve">. </w:t>
      </w:r>
    </w:p>
    <w:p w14:paraId="2EC2BE4D" w14:textId="000B6685" w:rsidR="00C32125" w:rsidRDefault="00C32125" w:rsidP="00B46052">
      <w:pPr>
        <w:spacing w:after="240"/>
        <w:jc w:val="both"/>
        <w:rPr>
          <w:bCs/>
        </w:rPr>
      </w:pPr>
    </w:p>
    <w:p w14:paraId="5068A7ED" w14:textId="259AA3CF" w:rsidR="00C32125" w:rsidRDefault="00C32125" w:rsidP="00B46052">
      <w:pPr>
        <w:spacing w:after="240"/>
        <w:jc w:val="both"/>
        <w:rPr>
          <w:bCs/>
        </w:rPr>
      </w:pPr>
      <w:r>
        <w:rPr>
          <w:bCs/>
        </w:rPr>
        <w:t>Pielikumā:</w:t>
      </w:r>
    </w:p>
    <w:p w14:paraId="794985F3" w14:textId="45F072E9" w:rsidR="00C32125" w:rsidRPr="00AA6CEB" w:rsidRDefault="00C32125" w:rsidP="00C32125">
      <w:pPr>
        <w:pStyle w:val="ListParagraph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/>
          <w:bCs/>
          <w:sz w:val="24"/>
          <w:szCs w:val="24"/>
          <w:lang w:val="lv-LV"/>
        </w:rPr>
      </w:pPr>
      <w:r w:rsidRPr="00AA6CEB">
        <w:rPr>
          <w:rFonts w:ascii="Times New Roman" w:hAnsi="Times New Roman"/>
          <w:bCs/>
          <w:sz w:val="24"/>
          <w:szCs w:val="24"/>
          <w:lang w:val="lv-LV"/>
        </w:rPr>
        <w:t>Atsavināmās teritorijas attīstības ģenerālplāns uz derīga topogrāfiskā plāna pamatnes;</w:t>
      </w:r>
    </w:p>
    <w:p w14:paraId="388B1524" w14:textId="60074EE7" w:rsidR="00C32125" w:rsidRPr="00AA6CEB" w:rsidRDefault="00AA6CEB" w:rsidP="00AA6CEB">
      <w:pPr>
        <w:pStyle w:val="ListParagraph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/>
          <w:bCs/>
          <w:sz w:val="24"/>
          <w:szCs w:val="24"/>
          <w:lang w:val="lv-LV"/>
        </w:rPr>
      </w:pPr>
      <w:r w:rsidRPr="00AA6CEB">
        <w:rPr>
          <w:rFonts w:ascii="Times New Roman" w:hAnsi="Times New Roman"/>
          <w:bCs/>
          <w:sz w:val="24"/>
          <w:szCs w:val="24"/>
          <w:lang w:val="lv-LV"/>
        </w:rPr>
        <w:t>Aktuālais topogrāfiskais plāns.</w:t>
      </w:r>
      <w:r w:rsidR="00C32125" w:rsidRPr="00AA6CEB">
        <w:rPr>
          <w:bCs/>
          <w:sz w:val="24"/>
          <w:szCs w:val="24"/>
        </w:rPr>
        <w:t xml:space="preserve">  </w:t>
      </w:r>
    </w:p>
    <w:p w14:paraId="516081D8" w14:textId="77777777" w:rsidR="009A2F48" w:rsidRDefault="009A2F48" w:rsidP="00AA63EF">
      <w:pPr>
        <w:spacing w:line="260" w:lineRule="exact"/>
        <w:jc w:val="both"/>
        <w:rPr>
          <w:rFonts w:eastAsia="Calibri"/>
        </w:rPr>
      </w:pPr>
    </w:p>
    <w:p w14:paraId="152E70FD" w14:textId="77777777" w:rsidR="009A2F48" w:rsidRDefault="009A2F48" w:rsidP="00AA63EF">
      <w:pPr>
        <w:spacing w:line="260" w:lineRule="exact"/>
        <w:jc w:val="both"/>
        <w:rPr>
          <w:rFonts w:eastAsia="Calibri"/>
        </w:rPr>
      </w:pPr>
    </w:p>
    <w:p w14:paraId="702656D4" w14:textId="7E621E39" w:rsidR="00AA63EF" w:rsidRDefault="00AA63EF" w:rsidP="00AA63EF">
      <w:pPr>
        <w:spacing w:line="260" w:lineRule="exact"/>
        <w:jc w:val="both"/>
        <w:rPr>
          <w:rFonts w:eastAsia="Calibri"/>
        </w:rPr>
      </w:pPr>
      <w:r w:rsidRPr="006141E7">
        <w:rPr>
          <w:rFonts w:eastAsia="Calibri"/>
        </w:rPr>
        <w:t xml:space="preserve">Ar cieņu, </w:t>
      </w:r>
    </w:p>
    <w:p w14:paraId="5E3994C1" w14:textId="77777777" w:rsidR="006F60C7" w:rsidRPr="006141E7" w:rsidRDefault="006F60C7" w:rsidP="006F60C7">
      <w:pPr>
        <w:spacing w:line="260" w:lineRule="exact"/>
        <w:rPr>
          <w:b/>
          <w:bCs/>
        </w:rPr>
      </w:pPr>
      <w:r w:rsidRPr="006141E7">
        <w:rPr>
          <w:bCs/>
        </w:rPr>
        <w:t>Rolands Rimicāns</w:t>
      </w:r>
    </w:p>
    <w:p w14:paraId="17B314B1" w14:textId="77777777" w:rsidR="006F60C7" w:rsidRPr="006141E7" w:rsidRDefault="006F60C7" w:rsidP="006F60C7">
      <w:pPr>
        <w:spacing w:line="260" w:lineRule="exact"/>
        <w:rPr>
          <w:rStyle w:val="Emphasis"/>
          <w:i w:val="0"/>
          <w:iCs w:val="0"/>
        </w:rPr>
      </w:pPr>
      <w:r w:rsidRPr="006141E7">
        <w:rPr>
          <w:rStyle w:val="Emphasis"/>
        </w:rPr>
        <w:t>valdes loceklis</w:t>
      </w:r>
    </w:p>
    <w:p w14:paraId="23A4F395" w14:textId="31B14C30" w:rsidR="00257D2F" w:rsidRDefault="00257D2F" w:rsidP="00B82D03">
      <w:pPr>
        <w:spacing w:after="160"/>
        <w:jc w:val="center"/>
        <w:rPr>
          <w:sz w:val="20"/>
          <w:szCs w:val="20"/>
        </w:rPr>
      </w:pPr>
    </w:p>
    <w:p w14:paraId="080FC1CF" w14:textId="5E1340AC" w:rsidR="00AE7171" w:rsidRPr="00B82D03" w:rsidRDefault="00AA63EF" w:rsidP="00AA6CEB">
      <w:pPr>
        <w:spacing w:after="160"/>
        <w:jc w:val="center"/>
        <w:rPr>
          <w:sz w:val="20"/>
          <w:szCs w:val="20"/>
        </w:rPr>
      </w:pPr>
      <w:r w:rsidRPr="006141E7">
        <w:rPr>
          <w:sz w:val="20"/>
          <w:szCs w:val="20"/>
        </w:rPr>
        <w:t>ŠIS DOKUMENTS IR PARAKSTĪTS AR DROŠU ELEKTRONISKO PARAKSTU UN SATUR LAIKA ZĪMOGU</w:t>
      </w:r>
    </w:p>
    <w:sectPr w:rsidR="00AE7171" w:rsidRPr="00B82D03" w:rsidSect="006867E9">
      <w:footerReference w:type="default" r:id="rId11"/>
      <w:footerReference w:type="first" r:id="rId12"/>
      <w:pgSz w:w="11906" w:h="16838" w:code="9"/>
      <w:pgMar w:top="1134" w:right="1133" w:bottom="1418" w:left="1701" w:header="851" w:footer="55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04A27" w14:textId="77777777" w:rsidR="00AB57B2" w:rsidRDefault="00B82D03">
      <w:r>
        <w:separator/>
      </w:r>
    </w:p>
  </w:endnote>
  <w:endnote w:type="continuationSeparator" w:id="0">
    <w:p w14:paraId="4E3EC8C3" w14:textId="77777777" w:rsidR="00AB57B2" w:rsidRDefault="00B82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973C1" w14:textId="77777777" w:rsidR="008E35EA" w:rsidRDefault="00FD016D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2C8A63D1" w14:textId="77777777" w:rsidR="008E35EA" w:rsidRDefault="005328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8467B" w14:textId="77777777" w:rsidR="008E35EA" w:rsidRDefault="00FD016D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7D749D0B" w14:textId="77777777" w:rsidR="008E35EA" w:rsidRDefault="005328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773EB" w14:textId="77777777" w:rsidR="00AB57B2" w:rsidRDefault="00B82D03">
      <w:r>
        <w:separator/>
      </w:r>
    </w:p>
  </w:footnote>
  <w:footnote w:type="continuationSeparator" w:id="0">
    <w:p w14:paraId="35DB52AD" w14:textId="77777777" w:rsidR="00AB57B2" w:rsidRDefault="00B82D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CE5E81"/>
    <w:multiLevelType w:val="hybridMultilevel"/>
    <w:tmpl w:val="5A16960C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047C6D"/>
    <w:multiLevelType w:val="hybridMultilevel"/>
    <w:tmpl w:val="B9F69B02"/>
    <w:lvl w:ilvl="0" w:tplc="56DEE91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7151C1"/>
    <w:multiLevelType w:val="multilevel"/>
    <w:tmpl w:val="0B9015D4"/>
    <w:lvl w:ilvl="0">
      <w:start w:val="1"/>
      <w:numFmt w:val="decimal"/>
      <w:lvlText w:val="%1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747341384">
    <w:abstractNumId w:val="2"/>
  </w:num>
  <w:num w:numId="2" w16cid:durableId="8469482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570628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3EF"/>
    <w:rsid w:val="000412E1"/>
    <w:rsid w:val="00045C81"/>
    <w:rsid w:val="00085B88"/>
    <w:rsid w:val="000B3AD9"/>
    <w:rsid w:val="000B49A3"/>
    <w:rsid w:val="001479A3"/>
    <w:rsid w:val="00154584"/>
    <w:rsid w:val="001D7644"/>
    <w:rsid w:val="001E7F71"/>
    <w:rsid w:val="00257D2F"/>
    <w:rsid w:val="00273B0F"/>
    <w:rsid w:val="00274616"/>
    <w:rsid w:val="002776C4"/>
    <w:rsid w:val="00281AB1"/>
    <w:rsid w:val="002C668A"/>
    <w:rsid w:val="003004C6"/>
    <w:rsid w:val="00332A24"/>
    <w:rsid w:val="003474C9"/>
    <w:rsid w:val="00377BB4"/>
    <w:rsid w:val="00395B34"/>
    <w:rsid w:val="003A07BC"/>
    <w:rsid w:val="004A3581"/>
    <w:rsid w:val="00511E64"/>
    <w:rsid w:val="00514F61"/>
    <w:rsid w:val="0053280D"/>
    <w:rsid w:val="005419A2"/>
    <w:rsid w:val="00582B95"/>
    <w:rsid w:val="005B7AC2"/>
    <w:rsid w:val="005C1B46"/>
    <w:rsid w:val="005C25E7"/>
    <w:rsid w:val="006141E7"/>
    <w:rsid w:val="00634CEF"/>
    <w:rsid w:val="0063521B"/>
    <w:rsid w:val="00653A8B"/>
    <w:rsid w:val="00677089"/>
    <w:rsid w:val="00680695"/>
    <w:rsid w:val="006A5765"/>
    <w:rsid w:val="006F60C7"/>
    <w:rsid w:val="00700FFD"/>
    <w:rsid w:val="00715109"/>
    <w:rsid w:val="00720683"/>
    <w:rsid w:val="00774C51"/>
    <w:rsid w:val="007D08E2"/>
    <w:rsid w:val="007D6676"/>
    <w:rsid w:val="007D6ABD"/>
    <w:rsid w:val="0084405C"/>
    <w:rsid w:val="008505FD"/>
    <w:rsid w:val="00884842"/>
    <w:rsid w:val="00890C4E"/>
    <w:rsid w:val="008B4F44"/>
    <w:rsid w:val="008B7803"/>
    <w:rsid w:val="008D38DE"/>
    <w:rsid w:val="008D41B3"/>
    <w:rsid w:val="008E5F01"/>
    <w:rsid w:val="009222DB"/>
    <w:rsid w:val="009540D6"/>
    <w:rsid w:val="0099240D"/>
    <w:rsid w:val="009A2F48"/>
    <w:rsid w:val="009B7F4B"/>
    <w:rsid w:val="00A05EF6"/>
    <w:rsid w:val="00A22D4A"/>
    <w:rsid w:val="00A74415"/>
    <w:rsid w:val="00A84229"/>
    <w:rsid w:val="00AA3A54"/>
    <w:rsid w:val="00AA63EF"/>
    <w:rsid w:val="00AA6CEB"/>
    <w:rsid w:val="00AB3388"/>
    <w:rsid w:val="00AB57B2"/>
    <w:rsid w:val="00AE7171"/>
    <w:rsid w:val="00B327E0"/>
    <w:rsid w:val="00B46052"/>
    <w:rsid w:val="00B82D03"/>
    <w:rsid w:val="00C20629"/>
    <w:rsid w:val="00C32125"/>
    <w:rsid w:val="00C934AF"/>
    <w:rsid w:val="00CD3410"/>
    <w:rsid w:val="00CF7C40"/>
    <w:rsid w:val="00D1569C"/>
    <w:rsid w:val="00D30E0F"/>
    <w:rsid w:val="00D8219C"/>
    <w:rsid w:val="00D929F4"/>
    <w:rsid w:val="00DA23B5"/>
    <w:rsid w:val="00DA243F"/>
    <w:rsid w:val="00E214FE"/>
    <w:rsid w:val="00E242D6"/>
    <w:rsid w:val="00E77246"/>
    <w:rsid w:val="00E804D4"/>
    <w:rsid w:val="00ED17E6"/>
    <w:rsid w:val="00ED31FA"/>
    <w:rsid w:val="00EE18CF"/>
    <w:rsid w:val="00F272A8"/>
    <w:rsid w:val="00F50A69"/>
    <w:rsid w:val="00F74810"/>
    <w:rsid w:val="00F822A1"/>
    <w:rsid w:val="00FD016D"/>
    <w:rsid w:val="00FF5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78DC63"/>
  <w15:chartTrackingRefBased/>
  <w15:docId w15:val="{C1134B72-CB32-43EF-9195-B62061699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63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A63E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63EF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Hyperlink">
    <w:name w:val="Hyperlink"/>
    <w:uiPriority w:val="99"/>
    <w:rsid w:val="00AA63EF"/>
    <w:rPr>
      <w:color w:val="0000FF"/>
      <w:u w:val="single"/>
    </w:rPr>
  </w:style>
  <w:style w:type="character" w:styleId="CommentReference">
    <w:name w:val="annotation reference"/>
    <w:semiHidden/>
    <w:rsid w:val="00AA63E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AA63E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A63EF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ListParagraph">
    <w:name w:val="List Paragraph"/>
    <w:basedOn w:val="Normal"/>
    <w:uiPriority w:val="34"/>
    <w:qFormat/>
    <w:rsid w:val="00AA63EF"/>
    <w:pPr>
      <w:spacing w:after="200" w:line="276" w:lineRule="auto"/>
      <w:ind w:left="720"/>
    </w:pPr>
    <w:rPr>
      <w:rFonts w:ascii="Calibri" w:hAnsi="Calibri"/>
      <w:sz w:val="22"/>
      <w:szCs w:val="22"/>
      <w:lang w:val="en-US" w:eastAsia="en-US"/>
    </w:rPr>
  </w:style>
  <w:style w:type="paragraph" w:customStyle="1" w:styleId="BodySingle">
    <w:name w:val="Body Single"/>
    <w:basedOn w:val="BodyText"/>
    <w:rsid w:val="00AA63EF"/>
    <w:pPr>
      <w:spacing w:after="0" w:line="290" w:lineRule="atLeast"/>
    </w:pPr>
    <w:rPr>
      <w:szCs w:val="20"/>
      <w:lang w:val="en-GB" w:eastAsia="en-US"/>
    </w:rPr>
  </w:style>
  <w:style w:type="character" w:styleId="Emphasis">
    <w:name w:val="Emphasis"/>
    <w:uiPriority w:val="20"/>
    <w:qFormat/>
    <w:rsid w:val="00AA63EF"/>
    <w:rPr>
      <w:i/>
      <w:iCs/>
    </w:rPr>
  </w:style>
  <w:style w:type="paragraph" w:styleId="BodyText">
    <w:name w:val="Body Text"/>
    <w:basedOn w:val="Normal"/>
    <w:link w:val="BodyTextChar"/>
    <w:uiPriority w:val="99"/>
    <w:semiHidden/>
    <w:unhideWhenUsed/>
    <w:rsid w:val="00AA63E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A63EF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274616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A07B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A07BC"/>
    <w:rPr>
      <w:rFonts w:ascii="Times New Roman" w:eastAsia="Times New Roman" w:hAnsi="Times New Roman" w:cs="Times New Roman"/>
      <w:sz w:val="20"/>
      <w:szCs w:val="20"/>
      <w:lang w:eastAsia="lv-LV"/>
    </w:rPr>
  </w:style>
  <w:style w:type="character" w:styleId="FootnoteReference">
    <w:name w:val="footnote reference"/>
    <w:basedOn w:val="DefaultParagraphFont"/>
    <w:uiPriority w:val="99"/>
    <w:semiHidden/>
    <w:unhideWhenUsed/>
    <w:rsid w:val="003A07BC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AA3A5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9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rimicans.rolands@rettenmeier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asts@zm.gov.l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A25E20-B9D0-4ACD-AE9D-1E873003E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1439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ESB</dc:creator>
  <cp:keywords/>
  <dc:description/>
  <cp:lastModifiedBy>Rolands Rimicans</cp:lastModifiedBy>
  <cp:revision>2</cp:revision>
  <cp:lastPrinted>2021-12-10T10:47:00Z</cp:lastPrinted>
  <dcterms:created xsi:type="dcterms:W3CDTF">2022-07-18T12:56:00Z</dcterms:created>
  <dcterms:modified xsi:type="dcterms:W3CDTF">2022-07-18T12:56:00Z</dcterms:modified>
</cp:coreProperties>
</file>